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</w:rPr>
      </w:pPr>
      <w:bookmarkStart w:colFirst="0" w:colLast="0" w:name="_sw1wo02g643e" w:id="0"/>
      <w:bookmarkEnd w:id="0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Sales Funnel Template for Small Businesses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step-by-step framework to guide potential customers from awareness to purchase.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yg9ty9cy5usz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a Sales Funnel is Important?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well-structured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sales funnel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helps you: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Attract the right customers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filter out unqualified leads.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Nurture potential buyers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through strategic engagement.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Increase conversion rates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by optimizing each stage.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Maximize revenue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while reducing customer acquisition costs.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detailed sales funnel template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breaks down each stage, what to do, and key strategies for success.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2gzaekufzyfz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Sales Funnel Stages &amp; Strategies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89kgmhmtnuto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🛑 1. Awareness Stage (Top of Funnel - TOFU)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Goal: Attract potential customers and make them aware of your business.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Target Audience: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People who are unaware or slightly aware of your product/service.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Key Strategies: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Create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SEO-optimized blog posts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that answer common industry questions.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Publish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educational content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(ebooks, guides, infographics).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Run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social media ads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targeting your ideal customer.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Partner with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influencers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boost brand visibility.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lead magnets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(free resources in exchange for email sign-ups).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🔹 Metrics to Track: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 Website traffic</w:t>
        <w:br w:type="textWrapping"/>
        <w:t xml:space="preserve"> ✔ Social media engagement</w:t>
        <w:br w:type="textWrapping"/>
        <w:t xml:space="preserve"> ✔ Number of new email subscribers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1dqmqvg9ty4c" w:id="4"/>
      <w:bookmarkEnd w:id="4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👀 2. Interest Stage (Middle of Funnel - MOFU)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Goal: Engage prospects and build trust.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Target Audience: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People interested in solving a problem but not yet committed to a solution.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Key Strategies: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Send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educational email sequences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nurture leads.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Host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webinars or live Q&amp;A sessions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engage prospects.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Share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case studies &amp; testimonials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showcasing success stories.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Offer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free trial, demo, or consultation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Build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retargeting ad campaign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keep prospects engaged.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🔹 Metrics to Track: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 Email open and click-through rates</w:t>
        <w:br w:type="textWrapping"/>
        <w:t xml:space="preserve"> ✔ Webinar attendees</w:t>
        <w:br w:type="textWrapping"/>
        <w:t xml:space="preserve"> ✔ Engagement on social media</w:t>
      </w:r>
    </w:p>
    <w:p w:rsidR="00000000" w:rsidDel="00000000" w:rsidP="00000000" w:rsidRDefault="00000000" w:rsidRPr="00000000" w14:paraId="0000001A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q3il6bkbr90j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💡 3. Decision Stage (Bottom of Funnel - BOFU)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Goal: Convert leads into paying customers.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Target Audience: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Prospects who are considering a purchase.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Key Strategies: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Provide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discounts, limited-time offers, or free shipping.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Highlight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unique selling points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(USPs) and benefits.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Offer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money-back guarantee or risk-free trial.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personalized follow-ups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via email or phone.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Share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customer testimonials and product comparisons.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🔹 Metrics to Track: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 Conversion rate (number of purchases)</w:t>
        <w:br w:type="textWrapping"/>
        <w:t xml:space="preserve"> ✔ Number of abandoned carts (if e-commerce)</w:t>
        <w:br w:type="textWrapping"/>
        <w:t xml:space="preserve"> ✔ Time spent on product pages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9wsncmh0vx5q" w:id="6"/>
      <w:bookmarkEnd w:id="6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🔁 4. Retention &amp; Loyalty Stage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Goal: Turn customers into repeat buyers and brand advocates.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Target Audience: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Existing customers who have made a purchase.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Key Strategies: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Send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thank-you emails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with exclusive discounts.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Offer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loyalty programs and referral rewards.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Provide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excellent customer support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quick issue resolution.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Keep customers engaged with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personalized content &amp; offers.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Ask for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reviews &amp; testimonials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boost credibility.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🔹 Metrics to Track: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 Customer retention rate</w:t>
        <w:br w:type="textWrapping"/>
        <w:t xml:space="preserve"> ✔ Number of repeat purchases</w:t>
        <w:br w:type="textWrapping"/>
        <w:t xml:space="preserve"> ✔ Customer lifetime value (CLV)</w:t>
      </w:r>
    </w:p>
    <w:p w:rsidR="00000000" w:rsidDel="00000000" w:rsidP="00000000" w:rsidRDefault="00000000" w:rsidRPr="00000000" w14:paraId="0000002D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qmywbjacy5f6" w:id="7"/>
      <w:bookmarkEnd w:id="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Sales Funnel Template Example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2.865374541645"/>
        <w:gridCol w:w="2490.770036668413"/>
        <w:gridCol w:w="2799.664745940283"/>
        <w:gridCol w:w="2696.6998428496595"/>
        <w:tblGridChange w:id="0">
          <w:tblGrid>
            <w:gridCol w:w="1372.865374541645"/>
            <w:gridCol w:w="2490.770036668413"/>
            <w:gridCol w:w="2799.664745940283"/>
            <w:gridCol w:w="2696.699842849659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Funnel Stage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Customer Mindset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Key Actions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Metrics to Track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Awareness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"I have a problem but don't know the solution."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Blog posts, SEO, social media, lead magnets, ads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Website traffic, social media engagement, email sign-ups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Interest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"I know my problem and I'm exploring solutions."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Webinars, case studies, free trials, email marketing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Email open rates, engagement, demo sign-ups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"I’m considering my options and need a final push."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Discounts, testimonials, money-back guarantees, follow-ups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Conversion rates, abandoned cart rate, product page time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Retention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"I’ve made a purchase; what’s next?"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Loyalty programs, referral incentives, customer support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Customer retention rate, repeat purchases, reviews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tpdkzomkxga9" w:id="8"/>
      <w:bookmarkEnd w:id="8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Final Thoughts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strong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sales funnel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ensures that your leads move smoothly through the buying process while increasing conversions and maximizing profits.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Attract the right audience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Nurture them with value-driven content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Convert them into loyal customers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